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5BB966" w14:textId="4A27AB1B" w:rsidR="00CE7E90" w:rsidRDefault="00E141B0" w:rsidP="00651D91">
      <w:pPr>
        <w:jc w:val="center"/>
        <w:outlineLvl w:val="0"/>
        <w:rPr>
          <w:b/>
        </w:rPr>
      </w:pPr>
      <w:r>
        <w:rPr>
          <w:b/>
        </w:rPr>
        <w:t xml:space="preserve">No-Till </w:t>
      </w:r>
      <w:r w:rsidR="005B518E">
        <w:rPr>
          <w:b/>
        </w:rPr>
        <w:t>Take-</w:t>
      </w:r>
      <w:r w:rsidR="005B518E" w:rsidRPr="005B518E">
        <w:rPr>
          <w:b/>
        </w:rPr>
        <w:t>Homes from Groundswell</w:t>
      </w:r>
      <w:r>
        <w:rPr>
          <w:b/>
        </w:rPr>
        <w:t xml:space="preserve"> 2019</w:t>
      </w:r>
    </w:p>
    <w:p w14:paraId="67E470D8" w14:textId="19DD9EAD" w:rsidR="005B518E" w:rsidRDefault="005B518E" w:rsidP="00651D91">
      <w:pPr>
        <w:jc w:val="center"/>
        <w:outlineLvl w:val="0"/>
        <w:rPr>
          <w:b/>
        </w:rPr>
      </w:pPr>
      <w:r>
        <w:rPr>
          <w:b/>
        </w:rPr>
        <w:t>John N. Landers</w:t>
      </w:r>
      <w:r w:rsidR="00E141B0">
        <w:rPr>
          <w:rStyle w:val="FootnoteReference"/>
          <w:b/>
        </w:rPr>
        <w:footnoteReference w:id="1"/>
      </w:r>
    </w:p>
    <w:p w14:paraId="41C9F2CC" w14:textId="77777777" w:rsidR="005B518E" w:rsidRPr="005B518E" w:rsidRDefault="005B518E" w:rsidP="005B518E">
      <w:pPr>
        <w:jc w:val="center"/>
      </w:pPr>
    </w:p>
    <w:p w14:paraId="6EDC0C5D" w14:textId="014E83BD" w:rsidR="00E141B0" w:rsidRDefault="00E141B0" w:rsidP="005B518E">
      <w:pPr>
        <w:pStyle w:val="ListParagraph"/>
        <w:numPr>
          <w:ilvl w:val="0"/>
          <w:numId w:val="1"/>
        </w:numPr>
        <w:jc w:val="left"/>
      </w:pPr>
      <w:r>
        <w:t>The event was exceptionally well organised in a farm setting, with plenty of machinery demos and talks on a wide variety of relevant topics, to assist farmers to absorb the new paradigms of this innovation;</w:t>
      </w:r>
    </w:p>
    <w:p w14:paraId="507C6D7D" w14:textId="08EEC6DF" w:rsidR="00E141B0" w:rsidRDefault="00E141B0" w:rsidP="005B518E">
      <w:pPr>
        <w:pStyle w:val="ListParagraph"/>
        <w:numPr>
          <w:ilvl w:val="0"/>
          <w:numId w:val="1"/>
        </w:numPr>
        <w:jc w:val="left"/>
      </w:pPr>
      <w:r>
        <w:t>Visitors came from Norway, Denmark, Sweden, Germany, France, Brazil, USA and eveen India. JOHN ADD MORE?</w:t>
      </w:r>
    </w:p>
    <w:p w14:paraId="02677653" w14:textId="38147566" w:rsidR="00E141B0" w:rsidRDefault="00E141B0" w:rsidP="00E141B0">
      <w:pPr>
        <w:pStyle w:val="ListParagraph"/>
        <w:numPr>
          <w:ilvl w:val="0"/>
          <w:numId w:val="1"/>
        </w:numPr>
        <w:jc w:val="left"/>
      </w:pPr>
      <w:r>
        <w:t>Groundswell attendance is steadily growing, approx. 1500 this year - in Brazil, we peaked at 3000 at the  pnnacle of adoption. We now have some 35 million hectares in No-till, but with d</w:t>
      </w:r>
      <w:r w:rsidR="00C94588">
        <w:t xml:space="preserve">ominance of the soybeans/maize </w:t>
      </w:r>
      <w:r>
        <w:t>succession with abundant grass undersowing in the second crop maize;</w:t>
      </w:r>
    </w:p>
    <w:p w14:paraId="3A512E98" w14:textId="03E892D0" w:rsidR="005B518E" w:rsidRDefault="005B518E" w:rsidP="00E141B0">
      <w:pPr>
        <w:pStyle w:val="ListParagraph"/>
        <w:numPr>
          <w:ilvl w:val="0"/>
          <w:numId w:val="1"/>
        </w:numPr>
        <w:jc w:val="left"/>
      </w:pPr>
      <w:r w:rsidRPr="005B518E">
        <w:t>No-Till</w:t>
      </w:r>
      <w:r w:rsidR="00E141B0">
        <w:t>/ (Zero Tillage)</w:t>
      </w:r>
      <w:r w:rsidRPr="005B518E">
        <w:t xml:space="preserve"> is expanding fast</w:t>
      </w:r>
      <w:r w:rsidR="006E68B9">
        <w:t xml:space="preserve"> </w:t>
      </w:r>
      <w:r w:rsidR="00E141B0">
        <w:t xml:space="preserve"> in UK</w:t>
      </w:r>
      <w:r w:rsidR="00C94588">
        <w:t xml:space="preserve"> </w:t>
      </w:r>
      <w:r w:rsidR="006E68B9">
        <w:t>because pi</w:t>
      </w:r>
      <w:r>
        <w:t>oneer farmers have shown very positive results (Tony Reynolds,</w:t>
      </w:r>
      <w:r w:rsidR="00E141B0">
        <w:t>Lincs,  Simon Cowel</w:t>
      </w:r>
      <w:r>
        <w:t>l</w:t>
      </w:r>
      <w:r w:rsidR="00E141B0">
        <w:t>, Essex,</w:t>
      </w:r>
      <w:r>
        <w:t>, Will Scale</w:t>
      </w:r>
      <w:r w:rsidR="00E141B0">
        <w:t xml:space="preserve">, Camarthen, and </w:t>
      </w:r>
      <w:r>
        <w:t>John Cherry</w:t>
      </w:r>
      <w:r w:rsidR="00E141B0">
        <w:t>, Herts, t</w:t>
      </w:r>
      <w:r w:rsidR="00651D91">
        <w:t>o name a few</w:t>
      </w:r>
      <w:r>
        <w:t>);</w:t>
      </w:r>
    </w:p>
    <w:p w14:paraId="030282D5" w14:textId="32AEA63E" w:rsidR="006D7101" w:rsidRDefault="006E68B9" w:rsidP="005B518E">
      <w:pPr>
        <w:pStyle w:val="ListParagraph"/>
        <w:numPr>
          <w:ilvl w:val="0"/>
          <w:numId w:val="1"/>
        </w:numPr>
        <w:jc w:val="left"/>
      </w:pPr>
      <w:r>
        <w:t>There is</w:t>
      </w:r>
      <w:r w:rsidR="005B518E">
        <w:t xml:space="preserve"> a huge awareness of soil health as a basic concept. And scientists are experimenting with dif</w:t>
      </w:r>
      <w:r w:rsidR="006D7101">
        <w:t>f</w:t>
      </w:r>
      <w:r w:rsidR="005B518E">
        <w:t>erent indica</w:t>
      </w:r>
      <w:r w:rsidR="00651D91">
        <w:t>tors but no single measure suffi</w:t>
      </w:r>
      <w:r w:rsidR="005B518E">
        <w:t>ces</w:t>
      </w:r>
      <w:r w:rsidR="006D7101">
        <w:t xml:space="preserve"> – there will possibly have to b</w:t>
      </w:r>
      <w:r w:rsidR="00E141B0">
        <w:t>e a separate evaluation</w:t>
      </w:r>
      <w:r w:rsidR="00C94588">
        <w:t>s</w:t>
      </w:r>
      <w:r w:rsidR="00E141B0">
        <w:t xml:space="preserve"> for NT and conventional cultivation</w:t>
      </w:r>
      <w:r w:rsidR="006D7101">
        <w:t>s</w:t>
      </w:r>
      <w:r w:rsidR="00C94588">
        <w:t>;</w:t>
      </w:r>
      <w:r w:rsidR="00E141B0">
        <w:t xml:space="preserve">– </w:t>
      </w:r>
    </w:p>
    <w:p w14:paraId="5775599B" w14:textId="2CDEE02C" w:rsidR="005B518E" w:rsidRDefault="006D7101" w:rsidP="00C94588">
      <w:pPr>
        <w:pStyle w:val="ListParagraph"/>
        <w:numPr>
          <w:ilvl w:val="0"/>
          <w:numId w:val="1"/>
        </w:numPr>
        <w:jc w:val="left"/>
      </w:pPr>
      <w:r>
        <w:t>Joel Willliams</w:t>
      </w:r>
      <w:r w:rsidR="00C94588">
        <w:t xml:space="preserve">on </w:t>
      </w:r>
      <w:r>
        <w:t>on alerted to the fact t</w:t>
      </w:r>
      <w:r w:rsidR="00651D91">
        <w:t>hat root biomass is a more important</w:t>
      </w:r>
      <w:r>
        <w:t xml:space="preserve"> contributor to </w:t>
      </w:r>
      <w:r w:rsidR="00C94588">
        <w:t>soil organic matte (</w:t>
      </w:r>
      <w:r>
        <w:t>SOM</w:t>
      </w:r>
      <w:r w:rsidR="00C94588">
        <w:t>)</w:t>
      </w:r>
      <w:r w:rsidR="00651D91">
        <w:t xml:space="preserve"> and crumb structure</w:t>
      </w:r>
      <w:r w:rsidR="00C94588">
        <w:t xml:space="preserve"> than above-ground biomass - root biomass needs a rapid assay technique;</w:t>
      </w:r>
      <w:r w:rsidR="00C94588" w:rsidRPr="00C94588">
        <w:t xml:space="preserve"> </w:t>
      </w:r>
    </w:p>
    <w:p w14:paraId="4BFB67B9" w14:textId="4CA8E608" w:rsidR="005B518E" w:rsidRDefault="005B518E" w:rsidP="005B518E">
      <w:pPr>
        <w:pStyle w:val="ListParagraph"/>
        <w:numPr>
          <w:ilvl w:val="0"/>
          <w:numId w:val="1"/>
        </w:numPr>
        <w:jc w:val="left"/>
      </w:pPr>
      <w:r>
        <w:t xml:space="preserve">Simon Cowell (Essex) related how he makes compost with horse manure plus roughage and inoculates this from soil where </w:t>
      </w:r>
      <w:r w:rsidR="00651D91">
        <w:t>field margin</w:t>
      </w:r>
      <w:r>
        <w:t xml:space="preserve"> species are most vigorou, indicatin</w:t>
      </w:r>
      <w:r w:rsidR="006D7101">
        <w:t xml:space="preserve">g high biological activity. He </w:t>
      </w:r>
      <w:r>
        <w:t>makes the compost in a high windrow, which he turns over with some angled discs</w:t>
      </w:r>
      <w:r w:rsidR="006E68B9">
        <w:t xml:space="preserve"> to prevent overheating</w:t>
      </w:r>
      <w:r>
        <w:t>;</w:t>
      </w:r>
    </w:p>
    <w:p w14:paraId="1E9F3B9D" w14:textId="77777777" w:rsidR="00E141B0" w:rsidRDefault="00E141B0" w:rsidP="005B518E">
      <w:pPr>
        <w:pStyle w:val="ListParagraph"/>
        <w:numPr>
          <w:ilvl w:val="0"/>
          <w:numId w:val="1"/>
        </w:numPr>
        <w:jc w:val="left"/>
      </w:pPr>
      <w:r w:rsidRPr="005B518E">
        <w:t xml:space="preserve">Mixed cover crops are being quite widely used and several seed firms </w:t>
      </w:r>
      <w:r>
        <w:t xml:space="preserve">are </w:t>
      </w:r>
      <w:r w:rsidRPr="005B518E">
        <w:t xml:space="preserve">actively marketing seed </w:t>
      </w:r>
      <w:r>
        <w:t>of cover crops and herbal leys;</w:t>
      </w:r>
    </w:p>
    <w:p w14:paraId="06C70AF0" w14:textId="5DBEB858" w:rsidR="005B518E" w:rsidRDefault="005B518E" w:rsidP="005B518E">
      <w:pPr>
        <w:pStyle w:val="ListParagraph"/>
        <w:numPr>
          <w:ilvl w:val="0"/>
          <w:numId w:val="1"/>
        </w:numPr>
        <w:jc w:val="left"/>
      </w:pPr>
      <w:r>
        <w:t>Paul Roberts-Thomson (Tasmania) uses mixed cover crops and reckons there are incremental gains up to about 20 spp.– his take is that 8 spp. is better than 4spp. and 16 is better than 8 spp., although there are diminishing returns and for him 16 spp. see</w:t>
      </w:r>
      <w:r w:rsidR="006D7101">
        <w:t>ms a good cost-effective balanc</w:t>
      </w:r>
      <w:r>
        <w:t>e, because the seeds are expensive. Own production of seeds</w:t>
      </w:r>
      <w:r w:rsidR="006E68B9">
        <w:t xml:space="preserve"> is a solution;</w:t>
      </w:r>
    </w:p>
    <w:p w14:paraId="1CFB4DCA" w14:textId="0753EB63" w:rsidR="005B518E" w:rsidRDefault="00E141B0" w:rsidP="005B518E">
      <w:pPr>
        <w:pStyle w:val="ListParagraph"/>
        <w:numPr>
          <w:ilvl w:val="0"/>
          <w:numId w:val="1"/>
        </w:numPr>
        <w:jc w:val="left"/>
      </w:pPr>
      <w:r>
        <w:t>Frédéric Thomas</w:t>
      </w:r>
      <w:r w:rsidR="005B518E">
        <w:t xml:space="preserve"> (France) reckons Frenc</w:t>
      </w:r>
      <w:r>
        <w:t>h farmers are ahead of the Brtish</w:t>
      </w:r>
      <w:r w:rsidR="005B518E">
        <w:t>sh in terms of soil health and encouragi</w:t>
      </w:r>
      <w:r>
        <w:t>ng biological activity in soils and his slides were impressive;</w:t>
      </w:r>
    </w:p>
    <w:p w14:paraId="6FE4057D" w14:textId="161AFF88" w:rsidR="005B518E" w:rsidRDefault="005B518E" w:rsidP="005B518E">
      <w:pPr>
        <w:pStyle w:val="ListParagraph"/>
        <w:numPr>
          <w:ilvl w:val="0"/>
          <w:numId w:val="1"/>
        </w:numPr>
        <w:jc w:val="left"/>
      </w:pPr>
      <w:r>
        <w:t>Biological controls in UK concentrate on encouraging on-site predators rather tha</w:t>
      </w:r>
      <w:r w:rsidR="00C94588">
        <w:t xml:space="preserve">n introducing them from outside, </w:t>
      </w:r>
      <w:r>
        <w:t>as is done in Brazil</w:t>
      </w:r>
      <w:r w:rsidR="00C94588">
        <w:t>,</w:t>
      </w:r>
      <w:r>
        <w:t xml:space="preserve"> with parasitic wasps </w:t>
      </w:r>
      <w:r w:rsidR="00E141B0">
        <w:t xml:space="preserve"> for caterpillars and shield bugs </w:t>
      </w:r>
      <w:r>
        <w:t>and insect di</w:t>
      </w:r>
      <w:r w:rsidR="006E68B9">
        <w:t>s</w:t>
      </w:r>
      <w:r>
        <w:t>eas</w:t>
      </w:r>
      <w:r w:rsidR="00E141B0">
        <w:t>e inoculation (i.e. Beauveria, Nomuraea and Metarrh</w:t>
      </w:r>
      <w:r w:rsidR="006D7101">
        <w:t>zium</w:t>
      </w:r>
      <w:r w:rsidR="006E68B9">
        <w:t>)</w:t>
      </w:r>
      <w:r w:rsidR="00E141B0">
        <w:t xml:space="preserve"> for various pests</w:t>
      </w:r>
      <w:r w:rsidR="006E68B9">
        <w:t>.</w:t>
      </w:r>
      <w:r w:rsidR="00C94588">
        <w:t xml:space="preserve"> The uso f the antagonic fungus Trichoderma as a seed dressing is now common in Brazil but rare in UK, it sems;</w:t>
      </w:r>
    </w:p>
    <w:p w14:paraId="19B374B7" w14:textId="3AB0D541" w:rsidR="006E68B9" w:rsidRDefault="00651D91" w:rsidP="006D7101">
      <w:pPr>
        <w:pStyle w:val="ListParagraph"/>
        <w:numPr>
          <w:ilvl w:val="0"/>
          <w:numId w:val="1"/>
        </w:numPr>
        <w:jc w:val="left"/>
      </w:pPr>
      <w:r>
        <w:t>Significantly, t</w:t>
      </w:r>
      <w:r w:rsidR="006E68B9">
        <w:t>he 3 fi</w:t>
      </w:r>
      <w:r>
        <w:t>na</w:t>
      </w:r>
      <w:r w:rsidR="006D7101">
        <w:t xml:space="preserve">ists in the </w:t>
      </w:r>
      <w:r w:rsidR="00C94588">
        <w:t>“</w:t>
      </w:r>
      <w:r w:rsidR="006D7101">
        <w:t>Soil Farmer of the Y</w:t>
      </w:r>
      <w:r w:rsidR="00C94588">
        <w:t xml:space="preserve">ear“ </w:t>
      </w:r>
      <w:r>
        <w:t>contest all us</w:t>
      </w:r>
      <w:r w:rsidR="006E68B9">
        <w:t xml:space="preserve">ed </w:t>
      </w:r>
      <w:r w:rsidR="00E141B0">
        <w:t xml:space="preserve">NT </w:t>
      </w:r>
      <w:r w:rsidR="006E68B9">
        <w:t>leys in their rotations, so it appe</w:t>
      </w:r>
      <w:r>
        <w:t>a</w:t>
      </w:r>
      <w:r w:rsidR="006D7101">
        <w:t>r</w:t>
      </w:r>
      <w:r w:rsidR="006E68B9">
        <w:t xml:space="preserve">s that No-Till is triggering a renaissance </w:t>
      </w:r>
      <w:r w:rsidR="006E68B9">
        <w:lastRenderedPageBreak/>
        <w:t xml:space="preserve">of </w:t>
      </w:r>
      <w:r>
        <w:t>Ley Farming – the name comes from old Englis</w:t>
      </w:r>
      <w:r w:rsidR="006E68B9">
        <w:t xml:space="preserve">h “lea </w:t>
      </w:r>
      <w:r w:rsidR="006D7101">
        <w:t>“</w:t>
      </w:r>
      <w:r w:rsidR="006E68B9">
        <w:t xml:space="preserve"> or meadow</w:t>
      </w:r>
      <w:r>
        <w:t xml:space="preserve">. NB </w:t>
      </w:r>
      <w:r w:rsidR="006E68B9">
        <w:t>this totally appropriate term has beeen falling into disuse;</w:t>
      </w:r>
    </w:p>
    <w:p w14:paraId="63866978" w14:textId="2EC976F8" w:rsidR="00651D91" w:rsidRDefault="00651D91" w:rsidP="006D7101">
      <w:pPr>
        <w:pStyle w:val="ListParagraph"/>
        <w:numPr>
          <w:ilvl w:val="0"/>
          <w:numId w:val="1"/>
        </w:numPr>
        <w:jc w:val="left"/>
      </w:pPr>
      <w:r>
        <w:t>British farmers are ahead of Brazil in the adoption level of crop diversity (the third principle of Conservation Agriculture) - in Brazil, most of the 35 million h</w:t>
      </w:r>
      <w:r w:rsidR="00C94588">
        <w:t>ect</w:t>
      </w:r>
      <w:r>
        <w:t>a</w:t>
      </w:r>
      <w:r w:rsidR="00C94588">
        <w:t>res</w:t>
      </w:r>
      <w:r>
        <w:t xml:space="preserve"> of No-Till are devoted to the soybean/maize succession, with diversity very low </w:t>
      </w:r>
      <w:r w:rsidR="00C94588">
        <w:t xml:space="preserve">for </w:t>
      </w:r>
      <w:r>
        <w:t>the first crop, soybeans – in the second crop, mostly maize, diversity is aided by a short ley und</w:t>
      </w:r>
      <w:r w:rsidR="00C94588">
        <w:t>ersown in the maize, for cover,</w:t>
      </w:r>
      <w:r>
        <w:t xml:space="preserve"> nematode control or pasture, sorghum and millet as covers now have a minor role</w:t>
      </w:r>
      <w:r w:rsidR="00E141B0">
        <w:t xml:space="preserve"> – in the tropics this allows three crops a year, the ley is usually about six months, or less.</w:t>
      </w:r>
      <w:r>
        <w:t>;</w:t>
      </w:r>
    </w:p>
    <w:p w14:paraId="399C161F" w14:textId="0E285016" w:rsidR="006D7101" w:rsidRDefault="006E68B9" w:rsidP="006D7101">
      <w:pPr>
        <w:pStyle w:val="ListParagraph"/>
        <w:numPr>
          <w:ilvl w:val="0"/>
          <w:numId w:val="1"/>
        </w:numPr>
        <w:jc w:val="left"/>
      </w:pPr>
      <w:r>
        <w:t>Sam Lane from Cot</w:t>
      </w:r>
      <w:r w:rsidR="00651D91">
        <w:t>swold Se</w:t>
      </w:r>
      <w:r>
        <w:t>eds made the following comments :</w:t>
      </w:r>
    </w:p>
    <w:p w14:paraId="09B47D32" w14:textId="4641661B" w:rsidR="00E141B0" w:rsidRDefault="00E141B0" w:rsidP="00E141B0">
      <w:pPr>
        <w:pStyle w:val="ListParagraph"/>
        <w:numPr>
          <w:ilvl w:val="1"/>
          <w:numId w:val="1"/>
        </w:numPr>
        <w:jc w:val="left"/>
      </w:pPr>
      <w:r>
        <w:t xml:space="preserve">The principal </w:t>
      </w:r>
      <w:r w:rsidR="00843723">
        <w:t>function of a modern ley is to restore fertility on overwor</w:t>
      </w:r>
      <w:r>
        <w:t>ked arable soi</w:t>
      </w:r>
      <w:r w:rsidR="00843723">
        <w:t>l</w:t>
      </w:r>
      <w:r>
        <w:t>s, especially by increasing</w:t>
      </w:r>
      <w:r w:rsidR="00843723">
        <w:t xml:space="preserve"> soil organic matter;</w:t>
      </w:r>
    </w:p>
    <w:p w14:paraId="7FC6AC96" w14:textId="6BAB56B5" w:rsidR="00E141B0" w:rsidRPr="00E141B0" w:rsidRDefault="00E141B0" w:rsidP="00E141B0">
      <w:pPr>
        <w:pStyle w:val="ListParagraph"/>
        <w:numPr>
          <w:ilvl w:val="1"/>
          <w:numId w:val="1"/>
        </w:numPr>
        <w:jc w:val="left"/>
      </w:pPr>
      <w:r>
        <w:t xml:space="preserve">A secondary function is improving </w:t>
      </w:r>
      <w:r w:rsidRPr="00C94588">
        <w:rPr>
          <w:rFonts w:ascii="Arial" w:eastAsia="Times New Roman" w:hAnsi="Arial" w:cs="Arial"/>
          <w:color w:val="FFFFFF" w:themeColor="background1"/>
          <w:highlight w:val="darkBlue"/>
          <w:shd w:val="clear" w:color="auto" w:fill="FFFFFF"/>
        </w:rPr>
        <w:t>soil texture and workability, to reduce cultivations and improve seedbeds</w:t>
      </w:r>
      <w:r w:rsidR="00C94588">
        <w:rPr>
          <w:rFonts w:ascii="Arial" w:eastAsia="Times New Roman" w:hAnsi="Arial" w:cs="Arial"/>
          <w:color w:val="FFFFFF" w:themeColor="background1"/>
          <w:highlight w:val="darkBlue"/>
          <w:shd w:val="clear" w:color="auto" w:fill="FFFFFF"/>
        </w:rPr>
        <w:t xml:space="preserve"> (not relevant to No-T</w:t>
      </w:r>
      <w:r w:rsidRPr="00C94588">
        <w:rPr>
          <w:rFonts w:ascii="Arial" w:eastAsia="Times New Roman" w:hAnsi="Arial" w:cs="Arial"/>
          <w:color w:val="FFFFFF" w:themeColor="background1"/>
          <w:highlight w:val="darkBlue"/>
          <w:shd w:val="clear" w:color="auto" w:fill="FFFFFF"/>
        </w:rPr>
        <w:t>ill);</w:t>
      </w:r>
    </w:p>
    <w:p w14:paraId="4644D1C5" w14:textId="10361A1E" w:rsidR="00E141B0" w:rsidRDefault="00E141B0" w:rsidP="00E141B0">
      <w:pPr>
        <w:pStyle w:val="ListParagraph"/>
        <w:numPr>
          <w:ilvl w:val="1"/>
          <w:numId w:val="1"/>
        </w:numPr>
        <w:jc w:val="left"/>
      </w:pPr>
      <w:r>
        <w:t xml:space="preserve">Thirdly, leys of 2-3 years are being used </w:t>
      </w:r>
      <w:r w:rsidR="00C94588">
        <w:t>for weed</w:t>
      </w:r>
      <w:r>
        <w:t xml:space="preserve"> control, especially of Blackgrass;</w:t>
      </w:r>
    </w:p>
    <w:p w14:paraId="246234B8" w14:textId="7AE90825" w:rsidR="00E141B0" w:rsidRDefault="00E141B0" w:rsidP="00E141B0">
      <w:pPr>
        <w:pStyle w:val="ListParagraph"/>
        <w:numPr>
          <w:ilvl w:val="1"/>
          <w:numId w:val="1"/>
        </w:numPr>
        <w:jc w:val="left"/>
      </w:pPr>
      <w:r>
        <w:t>For my information, he explained that l</w:t>
      </w:r>
      <w:r w:rsidR="006D7101">
        <w:t>ey farming is concentrated</w:t>
      </w:r>
      <w:r w:rsidR="00843723">
        <w:t xml:space="preserve"> more</w:t>
      </w:r>
      <w:r w:rsidR="006D7101">
        <w:t xml:space="preserve"> in the dairy farms of the </w:t>
      </w:r>
      <w:r>
        <w:t xml:space="preserve">Sothwest and </w:t>
      </w:r>
      <w:r w:rsidR="006D7101">
        <w:t>Wes</w:t>
      </w:r>
      <w:r w:rsidR="00843723">
        <w:t>t, in East Anglia , arable is king</w:t>
      </w:r>
      <w:r w:rsidR="00C94588">
        <w:t xml:space="preserve"> and there are few cattle, </w:t>
      </w:r>
      <w:r>
        <w:t>but leys and cover crops  are now increasing in rotations over the UK</w:t>
      </w:r>
      <w:r w:rsidR="006D7101">
        <w:t>;</w:t>
      </w:r>
    </w:p>
    <w:p w14:paraId="70D357D6" w14:textId="13F79B39" w:rsidR="00E141B0" w:rsidRDefault="006D7101" w:rsidP="006D7101">
      <w:pPr>
        <w:pStyle w:val="ListParagraph"/>
        <w:numPr>
          <w:ilvl w:val="0"/>
          <w:numId w:val="1"/>
        </w:numPr>
        <w:jc w:val="left"/>
      </w:pPr>
      <w:r>
        <w:t xml:space="preserve">Because of </w:t>
      </w:r>
      <w:r w:rsidR="00E141B0">
        <w:t xml:space="preserve">the need to reduce </w:t>
      </w:r>
      <w:r>
        <w:t xml:space="preserve">costs and the new NT mindset,  No-Till </w:t>
      </w:r>
      <w:r w:rsidR="00E141B0">
        <w:t xml:space="preserve">farmers </w:t>
      </w:r>
      <w:r>
        <w:t>are reducing chemical use dra</w:t>
      </w:r>
      <w:r w:rsidR="00C94588">
        <w:t>stically,</w:t>
      </w:r>
      <w:r w:rsidR="00E141B0">
        <w:t xml:space="preserve"> including glyphosate and insectici</w:t>
      </w:r>
      <w:r w:rsidR="00C94588">
        <w:t>des, the former due to a lower</w:t>
      </w:r>
      <w:r w:rsidR="00E141B0">
        <w:t xml:space="preserve"> weed seed bank and the latter </w:t>
      </w:r>
      <w:r w:rsidR="00C94588">
        <w:t xml:space="preserve">due </w:t>
      </w:r>
      <w:r w:rsidR="00E141B0">
        <w:t xml:space="preserve">to encouraging natural predators and close monitoring of their control potential; </w:t>
      </w:r>
    </w:p>
    <w:p w14:paraId="313B0F01" w14:textId="791DBBDF" w:rsidR="00E141B0" w:rsidRDefault="00E141B0" w:rsidP="006D7101">
      <w:pPr>
        <w:pStyle w:val="ListParagraph"/>
        <w:numPr>
          <w:ilvl w:val="0"/>
          <w:numId w:val="1"/>
        </w:numPr>
        <w:jc w:val="left"/>
      </w:pPr>
      <w:r>
        <w:t xml:space="preserve">In the Glyphosate debate, </w:t>
      </w:r>
      <w:r w:rsidR="006D7101">
        <w:t>Frédéric Thomas made the point tha</w:t>
      </w:r>
      <w:r>
        <w:t>t Glyphosa</w:t>
      </w:r>
      <w:r w:rsidR="00C94588">
        <w:t>te, as a trigger to NT viability,</w:t>
      </w:r>
      <w:r>
        <w:t xml:space="preserve"> h</w:t>
      </w:r>
      <w:r w:rsidR="006D7101">
        <w:t xml:space="preserve">as been hugely positive </w:t>
      </w:r>
      <w:r>
        <w:t>in increasing world food production and soil health, thus minimising environmental impacts on and off-farm and elevating the level of agricultural sustainability – this includes s</w:t>
      </w:r>
      <w:r w:rsidR="00C94588">
        <w:t>ignificant quantities of carbon</w:t>
      </w:r>
      <w:r>
        <w:t xml:space="preserve"> sequestered by</w:t>
      </w:r>
      <w:r w:rsidR="00C94588">
        <w:t xml:space="preserve"> increasing soil organic matter;</w:t>
      </w:r>
    </w:p>
    <w:p w14:paraId="67B886A7" w14:textId="4EC3E80A" w:rsidR="006D7101" w:rsidRDefault="00E141B0" w:rsidP="006D7101">
      <w:pPr>
        <w:pStyle w:val="ListParagraph"/>
        <w:numPr>
          <w:ilvl w:val="0"/>
          <w:numId w:val="1"/>
        </w:numPr>
        <w:jc w:val="left"/>
      </w:pPr>
      <w:r>
        <w:t>Frédéric further exhorted participants to clebrate the success of Glyphosate  and the NT system and not to be defensive about its use;</w:t>
      </w:r>
    </w:p>
    <w:p w14:paraId="035EDA5E" w14:textId="77777777" w:rsidR="00E141B0" w:rsidRDefault="00E141B0" w:rsidP="00E141B0">
      <w:pPr>
        <w:pStyle w:val="ListParagraph"/>
        <w:numPr>
          <w:ilvl w:val="0"/>
          <w:numId w:val="1"/>
        </w:numPr>
        <w:jc w:val="left"/>
      </w:pPr>
      <w:r>
        <w:t>I pointed out several possible substitutes for pre-plant desiccation  viz :</w:t>
      </w:r>
    </w:p>
    <w:p w14:paraId="03768F43" w14:textId="09C1A4AE" w:rsidR="00E141B0" w:rsidRDefault="00E141B0" w:rsidP="00E141B0">
      <w:pPr>
        <w:pStyle w:val="ListParagraph"/>
        <w:numPr>
          <w:ilvl w:val="1"/>
          <w:numId w:val="1"/>
        </w:numPr>
        <w:jc w:val="left"/>
      </w:pPr>
      <w:r>
        <w:t>the “Electroherb” Brazilian machine which electrocutes weeds and their roots with a 6000volt shock (it is too expensive except fotrotganic farmers;</w:t>
      </w:r>
    </w:p>
    <w:p w14:paraId="7662B6A9" w14:textId="35E4166B" w:rsidR="00E141B0" w:rsidRDefault="00E141B0" w:rsidP="00E141B0">
      <w:pPr>
        <w:pStyle w:val="ListParagraph"/>
        <w:numPr>
          <w:ilvl w:val="1"/>
          <w:numId w:val="1"/>
        </w:numPr>
        <w:jc w:val="left"/>
      </w:pPr>
      <w:r>
        <w:t>the University of Gøttingen in Germany has discovered a Cyanobactrium which secrets a herbicide equivalente to Glyphosate – this will take some time to develop commercially;</w:t>
      </w:r>
    </w:p>
    <w:p w14:paraId="44066081" w14:textId="2A9C23F5" w:rsidR="00E141B0" w:rsidRDefault="00E141B0" w:rsidP="00E141B0">
      <w:pPr>
        <w:pStyle w:val="ListParagraph"/>
        <w:numPr>
          <w:ilvl w:val="1"/>
          <w:numId w:val="1"/>
        </w:numPr>
        <w:jc w:val="left"/>
      </w:pPr>
      <w:r>
        <w:t>In UK, a laser weed killer mac</w:t>
      </w:r>
      <w:r w:rsidR="00C94588">
        <w:t>h</w:t>
      </w:r>
      <w:r>
        <w:t>ine is being tested;</w:t>
      </w:r>
    </w:p>
    <w:p w14:paraId="43B10DCE" w14:textId="663E7330" w:rsidR="00E141B0" w:rsidRDefault="00E141B0" w:rsidP="00E141B0">
      <w:pPr>
        <w:pStyle w:val="ListParagraph"/>
        <w:numPr>
          <w:ilvl w:val="1"/>
          <w:numId w:val="1"/>
        </w:numPr>
        <w:jc w:val="left"/>
      </w:pPr>
      <w:r>
        <w:t>And modern guidance systems could be used for inter-row cultivation with a rotating, ground driven, horizontal disc - provided the residue is not too heavy or chopped, this rotation makes the disc self-cleaning.</w:t>
      </w:r>
    </w:p>
    <w:p w14:paraId="04BD4CCE" w14:textId="2BC6E021" w:rsidR="00C94588" w:rsidRDefault="00C94588" w:rsidP="00E141B0">
      <w:pPr>
        <w:pStyle w:val="ListParagraph"/>
        <w:numPr>
          <w:ilvl w:val="1"/>
          <w:numId w:val="1"/>
        </w:numPr>
        <w:jc w:val="left"/>
      </w:pPr>
      <w:r>
        <w:t>Knife rollers or roller-crimpers are only effective on some covrr crops at a specific stage of growth (milk stage for Black Oats);</w:t>
      </w:r>
    </w:p>
    <w:p w14:paraId="7A6B629C" w14:textId="77777777" w:rsidR="00E141B0" w:rsidRDefault="00E141B0" w:rsidP="00C94588">
      <w:pPr>
        <w:jc w:val="left"/>
      </w:pPr>
      <w:r>
        <w:t xml:space="preserve">So, even if Glyphosate be banned in 2022, No-Till will overcome. </w:t>
      </w:r>
    </w:p>
    <w:p w14:paraId="69E4228A" w14:textId="65A1C8D3" w:rsidR="00E141B0" w:rsidRDefault="00E141B0" w:rsidP="00E141B0">
      <w:pPr>
        <w:pStyle w:val="ListParagraph"/>
        <w:numPr>
          <w:ilvl w:val="0"/>
          <w:numId w:val="1"/>
        </w:numPr>
        <w:jc w:val="left"/>
      </w:pPr>
      <w:r>
        <w:t>Allan Savory’s insistence on bringing livestock back to the rotation is based on the fact that dung and urine re-cycle pasture into soluble nutrients and trigger high biological activity, a b</w:t>
      </w:r>
      <w:r w:rsidR="00C94588">
        <w:t>asis for natural sustainability;</w:t>
      </w:r>
    </w:p>
    <w:p w14:paraId="4E61A3E0" w14:textId="00515AAE" w:rsidR="00E141B0" w:rsidRDefault="000C0072" w:rsidP="00E141B0">
      <w:pPr>
        <w:pStyle w:val="ListParagraph"/>
        <w:numPr>
          <w:ilvl w:val="0"/>
          <w:numId w:val="1"/>
        </w:numPr>
        <w:jc w:val="left"/>
      </w:pPr>
      <w:r>
        <w:lastRenderedPageBreak/>
        <w:t>No-Till</w:t>
      </w:r>
      <w:r w:rsidR="00E141B0">
        <w:t>/</w:t>
      </w:r>
      <w:r>
        <w:t xml:space="preserve">/Zero Tilllagee has not </w:t>
      </w:r>
      <w:r w:rsidR="00E141B0">
        <w:t xml:space="preserve">yet </w:t>
      </w:r>
      <w:r>
        <w:t xml:space="preserve">been </w:t>
      </w:r>
      <w:r w:rsidR="00C94588">
        <w:t>mainstreaned in UK u</w:t>
      </w:r>
      <w:r>
        <w:t>niversity curricula</w:t>
      </w:r>
      <w:r w:rsidR="00E141B0">
        <w:t xml:space="preserve">. This is not only due to a conservative atitude towards </w:t>
      </w:r>
      <w:r w:rsidR="00C94588">
        <w:t xml:space="preserve"> radical innovations, but also,</w:t>
      </w:r>
      <w:r w:rsidR="00E141B0">
        <w:t xml:space="preserve"> lecturers will have to re-write all their lecture notes, with no extra pay;</w:t>
      </w:r>
      <w:r>
        <w:t xml:space="preserve"> </w:t>
      </w:r>
    </w:p>
    <w:p w14:paraId="75C002D4" w14:textId="52A71972" w:rsidR="00E141B0" w:rsidRDefault="000C0072" w:rsidP="00E141B0">
      <w:pPr>
        <w:pStyle w:val="ListParagraph"/>
        <w:numPr>
          <w:ilvl w:val="0"/>
          <w:numId w:val="1"/>
        </w:numPr>
        <w:jc w:val="left"/>
      </w:pPr>
      <w:r>
        <w:t xml:space="preserve">Earthwlrms </w:t>
      </w:r>
      <w:r w:rsidR="00E141B0">
        <w:t>are</w:t>
      </w:r>
      <w:r>
        <w:t xml:space="preserve"> a</w:t>
      </w:r>
      <w:r w:rsidR="00E141B0">
        <w:t xml:space="preserve"> s</w:t>
      </w:r>
      <w:r>
        <w:t>ymbol of healthy soils</w:t>
      </w:r>
      <w:r w:rsidR="00E141B0">
        <w:t xml:space="preserve"> and rresearchers are delivering tools to measure their populations</w:t>
      </w:r>
      <w:r>
        <w:t>;</w:t>
      </w:r>
    </w:p>
    <w:p w14:paraId="126E107E" w14:textId="3A332619" w:rsidR="00E141B0" w:rsidRDefault="000C0072" w:rsidP="00E141B0">
      <w:pPr>
        <w:pStyle w:val="ListParagraph"/>
        <w:numPr>
          <w:ilvl w:val="0"/>
          <w:numId w:val="1"/>
        </w:numPr>
        <w:jc w:val="left"/>
      </w:pPr>
      <w:r>
        <w:t>Root exudates control the rhizosphere and can have the following fun</w:t>
      </w:r>
      <w:r w:rsidR="00E141B0">
        <w:t>c</w:t>
      </w:r>
      <w:r>
        <w:t>tions</w:t>
      </w:r>
      <w:r w:rsidR="00E141B0">
        <w:t>:</w:t>
      </w:r>
    </w:p>
    <w:p w14:paraId="757EAED6" w14:textId="77777777" w:rsidR="00E6676E" w:rsidRPr="00E141B0" w:rsidRDefault="00E141B0" w:rsidP="00E141B0">
      <w:pPr>
        <w:pStyle w:val="ListParagraph"/>
        <w:numPr>
          <w:ilvl w:val="1"/>
          <w:numId w:val="1"/>
        </w:numPr>
      </w:pPr>
      <w:r w:rsidRPr="00E141B0">
        <w:rPr>
          <w:lang w:val="en-US"/>
        </w:rPr>
        <w:t>Nutrition of useful soil microbes;</w:t>
      </w:r>
    </w:p>
    <w:p w14:paraId="18063AE9" w14:textId="77777777" w:rsidR="00E6676E" w:rsidRPr="00E141B0" w:rsidRDefault="00E141B0" w:rsidP="00E141B0">
      <w:pPr>
        <w:pStyle w:val="ListParagraph"/>
        <w:numPr>
          <w:ilvl w:val="1"/>
          <w:numId w:val="1"/>
        </w:numPr>
      </w:pPr>
      <w:r w:rsidRPr="00E141B0">
        <w:rPr>
          <w:lang w:val="en-US"/>
        </w:rPr>
        <w:t>Glue to form soil aggregates;</w:t>
      </w:r>
    </w:p>
    <w:p w14:paraId="420EB72A" w14:textId="77777777" w:rsidR="00E6676E" w:rsidRPr="00E141B0" w:rsidRDefault="00E141B0" w:rsidP="00E141B0">
      <w:pPr>
        <w:pStyle w:val="ListParagraph"/>
        <w:numPr>
          <w:ilvl w:val="1"/>
          <w:numId w:val="1"/>
        </w:numPr>
      </w:pPr>
      <w:r w:rsidRPr="00E141B0">
        <w:rPr>
          <w:lang w:val="en-US"/>
        </w:rPr>
        <w:t>Nutrient solubilization (especially P);</w:t>
      </w:r>
    </w:p>
    <w:p w14:paraId="49959AC7" w14:textId="77777777" w:rsidR="00E6676E" w:rsidRPr="00E141B0" w:rsidRDefault="00E141B0" w:rsidP="00E141B0">
      <w:pPr>
        <w:pStyle w:val="ListParagraph"/>
        <w:numPr>
          <w:ilvl w:val="1"/>
          <w:numId w:val="1"/>
        </w:numPr>
      </w:pPr>
      <w:r w:rsidRPr="00E141B0">
        <w:rPr>
          <w:lang w:val="en-US"/>
        </w:rPr>
        <w:t>Allelopathy - herbicides suppress similar spp.;</w:t>
      </w:r>
    </w:p>
    <w:p w14:paraId="0B5F99F1" w14:textId="4C1064D5" w:rsidR="00E6676E" w:rsidRPr="00E141B0" w:rsidRDefault="00E141B0" w:rsidP="00E141B0">
      <w:pPr>
        <w:pStyle w:val="ListParagraph"/>
        <w:numPr>
          <w:ilvl w:val="1"/>
          <w:numId w:val="1"/>
        </w:numPr>
      </w:pPr>
      <w:r w:rsidRPr="00E141B0">
        <w:rPr>
          <w:lang w:val="en-US"/>
        </w:rPr>
        <w:t>Attra</w:t>
      </w:r>
      <w:r w:rsidR="00C94588">
        <w:rPr>
          <w:lang w:val="en-US"/>
        </w:rPr>
        <w:t>c</w:t>
      </w:r>
      <w:r>
        <w:rPr>
          <w:lang w:val="en-US"/>
        </w:rPr>
        <w:t xml:space="preserve">tion of rhizobia and </w:t>
      </w:r>
      <w:proofErr w:type="spellStart"/>
      <w:r>
        <w:rPr>
          <w:lang w:val="en-US"/>
        </w:rPr>
        <w:t>mydorrhiza</w:t>
      </w:r>
      <w:proofErr w:type="spellEnd"/>
      <w:r w:rsidRPr="00E141B0">
        <w:rPr>
          <w:lang w:val="en-US"/>
        </w:rPr>
        <w:t>;</w:t>
      </w:r>
    </w:p>
    <w:p w14:paraId="6DA15743" w14:textId="1CD88A02" w:rsidR="00E6676E" w:rsidRPr="00E141B0" w:rsidRDefault="00E141B0" w:rsidP="00E141B0">
      <w:pPr>
        <w:pStyle w:val="ListParagraph"/>
        <w:numPr>
          <w:ilvl w:val="1"/>
          <w:numId w:val="1"/>
        </w:numPr>
      </w:pPr>
      <w:r>
        <w:rPr>
          <w:lang w:val="en-US"/>
        </w:rPr>
        <w:t>Control of soil-</w:t>
      </w:r>
      <w:r w:rsidRPr="00E141B0">
        <w:rPr>
          <w:lang w:val="en-US"/>
        </w:rPr>
        <w:t>borne diseases;</w:t>
      </w:r>
    </w:p>
    <w:p w14:paraId="619DA5B1" w14:textId="77777777" w:rsidR="00E6676E" w:rsidRPr="00E141B0" w:rsidRDefault="00E141B0" w:rsidP="00E141B0">
      <w:pPr>
        <w:pStyle w:val="ListParagraph"/>
        <w:numPr>
          <w:ilvl w:val="1"/>
          <w:numId w:val="1"/>
        </w:numPr>
      </w:pPr>
      <w:r w:rsidRPr="00E141B0">
        <w:rPr>
          <w:lang w:val="en-US"/>
        </w:rPr>
        <w:t>Pest repellants.</w:t>
      </w:r>
    </w:p>
    <w:p w14:paraId="4E612B82" w14:textId="1D881074" w:rsidR="00E141B0" w:rsidRDefault="00E141B0" w:rsidP="00E141B0">
      <w:bookmarkStart w:id="0" w:name="_GoBack"/>
      <w:r>
        <w:t xml:space="preserve">However, not all these functions are found in one plant and that is the benefit of </w:t>
      </w:r>
      <w:bookmarkEnd w:id="0"/>
      <w:r>
        <w:t>mixed herbal leys and cover crop mixes.</w:t>
      </w:r>
    </w:p>
    <w:p w14:paraId="0B33482A" w14:textId="77777777" w:rsidR="00E141B0" w:rsidRDefault="00E141B0" w:rsidP="00C94588">
      <w:pPr>
        <w:pStyle w:val="ListParagraph"/>
        <w:jc w:val="left"/>
      </w:pPr>
    </w:p>
    <w:p w14:paraId="02AA0F7B" w14:textId="04508F54" w:rsidR="000C0072" w:rsidRDefault="00C94588" w:rsidP="00C94588">
      <w:pPr>
        <w:jc w:val="left"/>
      </w:pPr>
      <w:r>
        <w:t>Although our Brazilian esxerienc may not be directly applicable to UK farming, I hope that some of the principles illustrated can contribute to progress by encouraging out-of-the-box thinking. If I can contribute in this way, it will give me great satisfaction to (partly) retribute this country for an excel</w:t>
      </w:r>
      <w:r w:rsidR="00A81B28">
        <w:t>l</w:t>
      </w:r>
      <w:r>
        <w:t>ent education.</w:t>
      </w:r>
      <w:r w:rsidR="000C0072">
        <w:tab/>
      </w:r>
      <w:r w:rsidR="000C0072">
        <w:tab/>
      </w:r>
    </w:p>
    <w:p w14:paraId="7BF19FA3" w14:textId="005C4DC5" w:rsidR="000C0072" w:rsidRPr="005B518E" w:rsidRDefault="000C0072" w:rsidP="000C0072">
      <w:pPr>
        <w:pStyle w:val="ListParagraph"/>
        <w:jc w:val="left"/>
      </w:pPr>
    </w:p>
    <w:sectPr w:rsidR="000C0072" w:rsidRPr="005B518E" w:rsidSect="006A38C3">
      <w:pgSz w:w="11900" w:h="16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5F065A" w14:textId="77777777" w:rsidR="00E141B0" w:rsidRDefault="00E141B0" w:rsidP="00E141B0">
      <w:r>
        <w:separator/>
      </w:r>
    </w:p>
  </w:endnote>
  <w:endnote w:type="continuationSeparator" w:id="0">
    <w:p w14:paraId="34E7D7FC" w14:textId="77777777" w:rsidR="00E141B0" w:rsidRDefault="00E141B0" w:rsidP="00E141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45FE1B" w14:textId="77777777" w:rsidR="00E141B0" w:rsidRDefault="00E141B0" w:rsidP="00E141B0">
      <w:r>
        <w:separator/>
      </w:r>
    </w:p>
  </w:footnote>
  <w:footnote w:type="continuationSeparator" w:id="0">
    <w:p w14:paraId="5469D1FD" w14:textId="77777777" w:rsidR="00E141B0" w:rsidRDefault="00E141B0" w:rsidP="00E141B0">
      <w:r>
        <w:continuationSeparator/>
      </w:r>
    </w:p>
  </w:footnote>
  <w:footnote w:id="1">
    <w:p w14:paraId="661D23D8" w14:textId="0C028021" w:rsidR="00E141B0" w:rsidRPr="00E141B0" w:rsidRDefault="00E141B0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OBE, a graduate of Reading (1961) and </w:t>
      </w:r>
      <w:r>
        <w:rPr>
          <w:lang w:val="en-US"/>
        </w:rPr>
        <w:t>Zero Tillage pioneer</w:t>
      </w:r>
      <w:r w:rsidR="00C94588">
        <w:rPr>
          <w:lang w:val="en-US"/>
        </w:rPr>
        <w:t xml:space="preserve"> in tropical Brazil since 1976 and founder of the ZT F</w:t>
      </w:r>
      <w:r>
        <w:rPr>
          <w:lang w:val="en-US"/>
        </w:rPr>
        <w:t>armers’ Association for th</w:t>
      </w:r>
      <w:r w:rsidR="00C94588">
        <w:rPr>
          <w:lang w:val="en-US"/>
        </w:rPr>
        <w:t xml:space="preserve">e </w:t>
      </w:r>
      <w:proofErr w:type="spellStart"/>
      <w:r w:rsidR="00C94588">
        <w:rPr>
          <w:lang w:val="en-US"/>
        </w:rPr>
        <w:t>Cerrado</w:t>
      </w:r>
      <w:proofErr w:type="spellEnd"/>
      <w:r w:rsidR="00C94588">
        <w:rPr>
          <w:lang w:val="en-US"/>
        </w:rPr>
        <w:t xml:space="preserve"> (tropical savannah). r</w:t>
      </w:r>
      <w:r>
        <w:rPr>
          <w:lang w:val="en-US"/>
        </w:rPr>
        <w:t xml:space="preserve">egion. His talk on “Zero Tillage </w:t>
      </w:r>
      <w:r w:rsidR="00C94588">
        <w:rPr>
          <w:lang w:val="en-US"/>
        </w:rPr>
        <w:t>in</w:t>
      </w:r>
      <w:r>
        <w:rPr>
          <w:lang w:val="en-US"/>
        </w:rPr>
        <w:t xml:space="preserve"> Ley </w:t>
      </w:r>
      <w:proofErr w:type="gramStart"/>
      <w:r>
        <w:rPr>
          <w:lang w:val="en-US"/>
        </w:rPr>
        <w:t>Farming</w:t>
      </w:r>
      <w:r w:rsidR="00C94588">
        <w:rPr>
          <w:lang w:val="en-US"/>
        </w:rPr>
        <w:t xml:space="preserve"> :</w:t>
      </w:r>
      <w:proofErr w:type="gramEnd"/>
      <w:r w:rsidR="00C94588">
        <w:rPr>
          <w:lang w:val="en-US"/>
        </w:rPr>
        <w:t xml:space="preserve"> </w:t>
      </w:r>
      <w:r w:rsidR="00C94588" w:rsidRPr="00C94588">
        <w:rPr>
          <w:lang w:val="en-US"/>
        </w:rPr>
        <w:t>A Possible bonus after adopting  ZT</w:t>
      </w:r>
      <w:r>
        <w:rPr>
          <w:lang w:val="en-US"/>
        </w:rPr>
        <w:t>”, show</w:t>
      </w:r>
      <w:r w:rsidR="00C94588">
        <w:rPr>
          <w:lang w:val="en-US"/>
        </w:rPr>
        <w:t>ed</w:t>
      </w:r>
      <w:r>
        <w:rPr>
          <w:lang w:val="en-US"/>
        </w:rPr>
        <w:t xml:space="preserve"> the </w:t>
      </w:r>
      <w:proofErr w:type="spellStart"/>
      <w:r>
        <w:rPr>
          <w:lang w:val="en-US"/>
        </w:rPr>
        <w:t>higlights</w:t>
      </w:r>
      <w:proofErr w:type="spellEnd"/>
      <w:r>
        <w:rPr>
          <w:lang w:val="en-US"/>
        </w:rPr>
        <w:t xml:space="preserve"> of the 12 million hectares of ley farming in Brazil, with some important </w:t>
      </w:r>
      <w:proofErr w:type="spellStart"/>
      <w:r>
        <w:rPr>
          <w:lang w:val="en-US"/>
        </w:rPr>
        <w:t>priciples</w:t>
      </w:r>
      <w:proofErr w:type="spellEnd"/>
      <w:r>
        <w:rPr>
          <w:lang w:val="en-US"/>
        </w:rPr>
        <w:t xml:space="preserve"> of wide application.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671622"/>
    <w:multiLevelType w:val="hybridMultilevel"/>
    <w:tmpl w:val="7B329EB6"/>
    <w:lvl w:ilvl="0" w:tplc="22E86C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F46E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4427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976BF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13E00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EC241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31C31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36B9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0F631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38084B80"/>
    <w:multiLevelType w:val="hybridMultilevel"/>
    <w:tmpl w:val="557E3E8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EA64A1F"/>
    <w:multiLevelType w:val="hybridMultilevel"/>
    <w:tmpl w:val="75500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3130EC"/>
    <w:multiLevelType w:val="hybridMultilevel"/>
    <w:tmpl w:val="F228A1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518E"/>
    <w:rsid w:val="000C0072"/>
    <w:rsid w:val="005B518E"/>
    <w:rsid w:val="00651D91"/>
    <w:rsid w:val="006A38C3"/>
    <w:rsid w:val="006D7101"/>
    <w:rsid w:val="006E68B9"/>
    <w:rsid w:val="007A3F21"/>
    <w:rsid w:val="00843723"/>
    <w:rsid w:val="00A81B28"/>
    <w:rsid w:val="00B36001"/>
    <w:rsid w:val="00C94588"/>
    <w:rsid w:val="00CE7E90"/>
    <w:rsid w:val="00E141B0"/>
    <w:rsid w:val="00E6676E"/>
    <w:rsid w:val="00E9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266B72B"/>
  <w14:defaultImageDpi w14:val="300"/>
  <w15:docId w15:val="{9DB22D4D-F769-44F0-AC52-59467F9D0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38C3"/>
    <w:pPr>
      <w:jc w:val="both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518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518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518E"/>
    <w:rPr>
      <w:rFonts w:ascii="Lucida Grande" w:hAnsi="Lucida Grande" w:cs="Lucida Grande"/>
      <w:sz w:val="18"/>
      <w:szCs w:val="18"/>
    </w:rPr>
  </w:style>
  <w:style w:type="character" w:customStyle="1" w:styleId="apple-converted-space">
    <w:name w:val="apple-converted-space"/>
    <w:basedOn w:val="DefaultParagraphFont"/>
    <w:rsid w:val="00E141B0"/>
  </w:style>
  <w:style w:type="paragraph" w:styleId="FootnoteText">
    <w:name w:val="footnote text"/>
    <w:basedOn w:val="Normal"/>
    <w:link w:val="FootnoteTextChar"/>
    <w:uiPriority w:val="99"/>
    <w:unhideWhenUsed/>
    <w:rsid w:val="00E141B0"/>
  </w:style>
  <w:style w:type="character" w:customStyle="1" w:styleId="FootnoteTextChar">
    <w:name w:val="Footnote Text Char"/>
    <w:basedOn w:val="DefaultParagraphFont"/>
    <w:link w:val="FootnoteText"/>
    <w:uiPriority w:val="99"/>
    <w:rsid w:val="00E141B0"/>
    <w:rPr>
      <w:rFonts w:ascii="Times New Roman" w:hAnsi="Times New Roman"/>
    </w:rPr>
  </w:style>
  <w:style w:type="character" w:styleId="FootnoteReference">
    <w:name w:val="footnote reference"/>
    <w:basedOn w:val="DefaultParagraphFont"/>
    <w:uiPriority w:val="99"/>
    <w:unhideWhenUsed/>
    <w:rsid w:val="00E141B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351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8638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028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094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850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190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813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761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49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1079</Words>
  <Characters>6152</Characters>
  <Application>Microsoft Office Word</Application>
  <DocSecurity>4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N. Landers</dc:creator>
  <cp:keywords/>
  <dc:description/>
  <cp:lastModifiedBy>Alexander Cherry</cp:lastModifiedBy>
  <cp:revision>2</cp:revision>
  <cp:lastPrinted>2019-07-03T12:04:00Z</cp:lastPrinted>
  <dcterms:created xsi:type="dcterms:W3CDTF">2019-07-03T12:05:00Z</dcterms:created>
  <dcterms:modified xsi:type="dcterms:W3CDTF">2019-07-03T12:05:00Z</dcterms:modified>
</cp:coreProperties>
</file>